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92" w:rsidRPr="00850292" w:rsidRDefault="00850292" w:rsidP="00850292">
      <w:pPr>
        <w:pStyle w:val="Title"/>
        <w:jc w:val="center"/>
      </w:pPr>
      <w:r>
        <w:t>Campbell Water Supply Corporation Rates and Fees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APPENDIX OF RATES AND FEES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1.02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Membership 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Twelve (12) times the Minimum Monthly Service Charge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>
        <w:rPr>
          <w:rFonts w:asciiTheme="majorHAnsi" w:eastAsia="MS Mincho" w:hAnsiTheme="majorHAnsi" w:cs="Arial"/>
          <w:sz w:val="24"/>
          <w:lang w:val="en-US"/>
        </w:rPr>
        <w:t>1.04</w:t>
      </w:r>
      <w:r>
        <w:rPr>
          <w:rFonts w:asciiTheme="majorHAnsi" w:eastAsia="MS Mincho" w:hAnsiTheme="majorHAnsi" w:cs="Arial"/>
          <w:sz w:val="24"/>
          <w:lang w:val="en-US"/>
        </w:rPr>
        <w:tab/>
        <w:t>Installation Fee:</w:t>
      </w:r>
      <w:r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>$800.00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1.05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Buy-in-Fee: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$1936.00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1.06a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Standard Service Availability Charge (Minimum Monthly Charge):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3/4” Meter: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$34.50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1” Meter: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$86.25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1 ½” Meter: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$172.50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2” Meter: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$276.00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1.06c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Gallonage Charge: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>0 to 2,000 gallons:</w:t>
      </w:r>
      <w:r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$4.60 per 1,000 gallons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ab/>
        <w:t>2,001 to 10,000 gallons: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$8.05 per 1,000 gallons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ab/>
        <w:t>10,000 gallons: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$11.20 per 1,000 gallons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1.06d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Late 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>$10.00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1.06e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Late Notice 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>$2.50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1.06f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Customer Service Inspection 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>$50.00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1.07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Returned Check 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>$30.00</w:t>
      </w:r>
      <w:r>
        <w:rPr>
          <w:rFonts w:asciiTheme="majorHAnsi" w:eastAsia="MS Mincho" w:hAnsiTheme="majorHAnsi" w:cs="Arial"/>
          <w:sz w:val="24"/>
          <w:lang w:val="en-US"/>
        </w:rPr>
        <w:tab/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1.09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Meter Test 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$200.00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1.10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Customer Service 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$25.00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>2.02b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Re-service Installation 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>$100.00</w:t>
      </w:r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  <w:lang w:val="en-US"/>
        </w:rPr>
      </w:pPr>
      <w:bookmarkStart w:id="0" w:name="_GoBack"/>
      <w:bookmarkEnd w:id="0"/>
    </w:p>
    <w:p w:rsidR="00850292" w:rsidRPr="00850292" w:rsidRDefault="00850292" w:rsidP="00850292">
      <w:pPr>
        <w:pStyle w:val="PlainText"/>
        <w:rPr>
          <w:rFonts w:asciiTheme="majorHAnsi" w:eastAsia="MS Mincho" w:hAnsiTheme="majorHAnsi" w:cs="Arial"/>
          <w:sz w:val="24"/>
        </w:rPr>
      </w:pPr>
      <w:r w:rsidRPr="00850292">
        <w:rPr>
          <w:rFonts w:asciiTheme="majorHAnsi" w:eastAsia="MS Mincho" w:hAnsiTheme="majorHAnsi" w:cs="Arial"/>
          <w:sz w:val="24"/>
          <w:lang w:val="en-US"/>
        </w:rPr>
        <w:tab/>
        <w:t>Re-service Administration Fee:</w:t>
      </w:r>
      <w:r w:rsidRPr="00850292">
        <w:rPr>
          <w:rFonts w:asciiTheme="majorHAnsi" w:eastAsia="MS Mincho" w:hAnsiTheme="majorHAnsi" w:cs="Arial"/>
          <w:sz w:val="24"/>
          <w:lang w:val="en-US"/>
        </w:rPr>
        <w:tab/>
      </w:r>
      <w:r w:rsidRPr="00850292">
        <w:rPr>
          <w:rFonts w:asciiTheme="majorHAnsi" w:eastAsia="MS Mincho" w:hAnsiTheme="majorHAnsi" w:cs="Arial"/>
          <w:sz w:val="24"/>
          <w:lang w:val="en-US"/>
        </w:rPr>
        <w:tab/>
        <w:t>$50.00</w:t>
      </w:r>
    </w:p>
    <w:p w:rsidR="00850292" w:rsidRDefault="00850292"/>
    <w:sectPr w:rsidR="00850292" w:rsidSect="00850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92"/>
    <w:rsid w:val="00326E6B"/>
    <w:rsid w:val="008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8502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8502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5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8502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8502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5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5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Water</dc:creator>
  <cp:lastModifiedBy>Campbell Water</cp:lastModifiedBy>
  <cp:revision>1</cp:revision>
  <dcterms:created xsi:type="dcterms:W3CDTF">2014-06-25T16:55:00Z</dcterms:created>
  <dcterms:modified xsi:type="dcterms:W3CDTF">2014-06-25T16:58:00Z</dcterms:modified>
</cp:coreProperties>
</file>